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07" w:type="dxa"/>
        <w:jc w:val="center"/>
        <w:tblLook w:val="04A0" w:firstRow="1" w:lastRow="0" w:firstColumn="1" w:lastColumn="0" w:noHBand="0" w:noVBand="1"/>
      </w:tblPr>
      <w:tblGrid>
        <w:gridCol w:w="3335"/>
        <w:gridCol w:w="3335"/>
        <w:gridCol w:w="3337"/>
      </w:tblGrid>
      <w:tr w:rsidR="00742FA8" w:rsidRPr="00C83B33" w14:paraId="131B86C3" w14:textId="77777777" w:rsidTr="00B6223A">
        <w:trPr>
          <w:trHeight w:val="652"/>
          <w:jc w:val="center"/>
        </w:trPr>
        <w:tc>
          <w:tcPr>
            <w:tcW w:w="3335" w:type="dxa"/>
            <w:tcBorders>
              <w:right w:val="single" w:sz="4" w:space="0" w:color="44546A" w:themeColor="text2"/>
            </w:tcBorders>
            <w:shd w:val="clear" w:color="auto" w:fill="1F3864" w:themeFill="accent1" w:themeFillShade="80"/>
          </w:tcPr>
          <w:p w14:paraId="3871889E" w14:textId="77777777" w:rsidR="00C83B33" w:rsidRDefault="00C83B33" w:rsidP="00C83B33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28C1A909" w14:textId="6F23E810" w:rsidR="00C83B33" w:rsidRPr="00906B87" w:rsidRDefault="00C83B33" w:rsidP="00C83B33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  <w:r w:rsidRPr="00906B8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 xml:space="preserve">Annual Rule of Law Report - Council of Europe </w:t>
            </w:r>
            <w:r w:rsidR="002D72C8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contribution</w:t>
            </w:r>
          </w:p>
          <w:p w14:paraId="53B8847D" w14:textId="2941EC58" w:rsidR="00742FA8" w:rsidRDefault="00742FA8">
            <w:pPr>
              <w:rPr>
                <w:lang w:val="en-US"/>
              </w:rPr>
            </w:pPr>
          </w:p>
        </w:tc>
        <w:tc>
          <w:tcPr>
            <w:tcW w:w="3335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68BF9AA1" w14:textId="298AA34B" w:rsidR="00742FA8" w:rsidRDefault="00742FA8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6A74EFC" wp14:editId="1B8DF21D">
                  <wp:extent cx="1433946" cy="146112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789" cy="1594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tcBorders>
              <w:left w:val="single" w:sz="4" w:space="0" w:color="44546A" w:themeColor="text2"/>
            </w:tcBorders>
            <w:shd w:val="clear" w:color="auto" w:fill="1F3864" w:themeFill="accent1" w:themeFillShade="80"/>
          </w:tcPr>
          <w:p w14:paraId="1059CE5E" w14:textId="08E43F51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375DBCE6" w14:textId="22249F6B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4D53440" w14:textId="77777777" w:rsidR="00C83B33" w:rsidRDefault="00C83B33" w:rsidP="00C83B33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6B26AC0C" w14:textId="5E216510" w:rsidR="00742FA8" w:rsidRDefault="00C83B33" w:rsidP="00C83B33">
            <w:pPr>
              <w:jc w:val="center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  <w:r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202</w:t>
            </w:r>
            <w:r w:rsidR="00F50410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3</w:t>
            </w:r>
          </w:p>
          <w:p w14:paraId="4279D85E" w14:textId="77777777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99C0FEC" w14:textId="30B75DA9" w:rsidR="00742FA8" w:rsidRDefault="00742FA8" w:rsidP="00742FA8">
            <w:pPr>
              <w:jc w:val="right"/>
              <w:rPr>
                <w:lang w:val="en-US"/>
              </w:rPr>
            </w:pPr>
          </w:p>
        </w:tc>
      </w:tr>
      <w:tr w:rsidR="00906B87" w:rsidRPr="009A183C" w14:paraId="425D15D4" w14:textId="77777777" w:rsidTr="00B6223A">
        <w:trPr>
          <w:trHeight w:val="652"/>
          <w:jc w:val="center"/>
        </w:trPr>
        <w:tc>
          <w:tcPr>
            <w:tcW w:w="10007" w:type="dxa"/>
            <w:gridSpan w:val="3"/>
          </w:tcPr>
          <w:p w14:paraId="2D5EC9E1" w14:textId="77777777" w:rsidR="005728A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4"/>
                <w:szCs w:val="24"/>
                <w:lang w:val="en-US"/>
              </w:rPr>
            </w:pPr>
          </w:p>
          <w:p w14:paraId="2FA02905" w14:textId="2E527BA9" w:rsidR="005728A3" w:rsidRPr="00C83B3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C83B33"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  <w:t>Directorate General Human Rights and Rule of Law (DG I)</w:t>
            </w:r>
          </w:p>
          <w:p w14:paraId="6BB60EA7" w14:textId="77777777" w:rsidR="00906B87" w:rsidRDefault="00906B87" w:rsidP="005728A3">
            <w:pPr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</w:tc>
      </w:tr>
    </w:tbl>
    <w:p w14:paraId="6FF74EBB" w14:textId="77777777" w:rsidR="00742FA8" w:rsidRPr="00282225" w:rsidRDefault="00742FA8">
      <w:pPr>
        <w:rPr>
          <w:lang w:val="en-US"/>
        </w:rPr>
      </w:pPr>
    </w:p>
    <w:p w14:paraId="0B15158E" w14:textId="48A15008" w:rsidR="002027E7" w:rsidRDefault="002027E7">
      <w:pPr>
        <w:rPr>
          <w:lang w:val="en-US"/>
        </w:rPr>
      </w:pPr>
    </w:p>
    <w:tbl>
      <w:tblPr>
        <w:tblStyle w:val="TableGrid"/>
        <w:tblW w:w="10008" w:type="dxa"/>
        <w:jc w:val="center"/>
        <w:tblLook w:val="04A0" w:firstRow="1" w:lastRow="0" w:firstColumn="1" w:lastColumn="0" w:noHBand="0" w:noVBand="1"/>
      </w:tblPr>
      <w:tblGrid>
        <w:gridCol w:w="10008"/>
      </w:tblGrid>
      <w:tr w:rsidR="006D3771" w14:paraId="25C8B22E" w14:textId="77777777" w:rsidTr="00B6223A">
        <w:trPr>
          <w:trHeight w:val="249"/>
          <w:jc w:val="center"/>
        </w:trPr>
        <w:tc>
          <w:tcPr>
            <w:tcW w:w="10008" w:type="dxa"/>
            <w:shd w:val="clear" w:color="auto" w:fill="1F3864" w:themeFill="accent1" w:themeFillShade="80"/>
          </w:tcPr>
          <w:p w14:paraId="19F5558A" w14:textId="77777777" w:rsidR="006D3771" w:rsidRDefault="006D3771">
            <w:pPr>
              <w:rPr>
                <w:lang w:val="en-US"/>
              </w:rPr>
            </w:pPr>
          </w:p>
          <w:p w14:paraId="5BA8AE31" w14:textId="159518A9" w:rsidR="006D3771" w:rsidRPr="006D3771" w:rsidRDefault="00AC541D" w:rsidP="006D3771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Germany</w:t>
            </w:r>
          </w:p>
          <w:p w14:paraId="1EE0812F" w14:textId="73DF6167" w:rsidR="006D3771" w:rsidRDefault="006D3771">
            <w:pPr>
              <w:rPr>
                <w:lang w:val="en-US"/>
              </w:rPr>
            </w:pPr>
          </w:p>
        </w:tc>
      </w:tr>
    </w:tbl>
    <w:p w14:paraId="7E055280" w14:textId="77777777" w:rsidR="001D0AE0" w:rsidRPr="00546B57" w:rsidRDefault="001D0AE0" w:rsidP="00857FF1">
      <w:pPr>
        <w:pStyle w:val="Default"/>
        <w:rPr>
          <w:color w:val="auto"/>
          <w:sz w:val="22"/>
          <w:szCs w:val="22"/>
          <w:lang w:val="en-US"/>
        </w:rPr>
      </w:pPr>
    </w:p>
    <w:p w14:paraId="5BC2DC82" w14:textId="07CB5583" w:rsidR="004A628B" w:rsidRDefault="004A628B" w:rsidP="004A628B">
      <w:pPr>
        <w:pStyle w:val="Heading1"/>
        <w:rPr>
          <w:lang w:val="en-US"/>
        </w:rPr>
      </w:pPr>
      <w:bookmarkStart w:id="0" w:name="_Toc36635809"/>
      <w:r>
        <w:rPr>
          <w:lang w:val="en-US"/>
        </w:rPr>
        <w:t xml:space="preserve">I </w:t>
      </w:r>
      <w:r w:rsidRPr="00546B57">
        <w:rPr>
          <w:lang w:val="en-US"/>
        </w:rPr>
        <w:t>Justice System</w:t>
      </w:r>
      <w:bookmarkEnd w:id="0"/>
      <w:r w:rsidRPr="00546B57">
        <w:rPr>
          <w:lang w:val="en-US"/>
        </w:rPr>
        <w:t xml:space="preserve"> </w:t>
      </w:r>
    </w:p>
    <w:p w14:paraId="1E9C4162" w14:textId="77777777" w:rsidR="00A40D28" w:rsidRPr="00A40D28" w:rsidRDefault="00A40D28" w:rsidP="00A40D28">
      <w:pPr>
        <w:rPr>
          <w:lang w:val="en-US"/>
        </w:rPr>
      </w:pPr>
    </w:p>
    <w:p w14:paraId="21E6A10C" w14:textId="77777777" w:rsidR="005902FB" w:rsidRPr="00470A51" w:rsidRDefault="002472B5" w:rsidP="005902FB">
      <w:pPr>
        <w:rPr>
          <w:rStyle w:val="Hyperlink"/>
          <w:rFonts w:eastAsiaTheme="minorHAnsi"/>
          <w:lang w:val="en-US"/>
        </w:rPr>
      </w:pPr>
      <w:hyperlink r:id="rId9" w:history="1">
        <w:r w:rsidR="005902FB" w:rsidRPr="00470A51">
          <w:rPr>
            <w:rStyle w:val="Hyperlink"/>
            <w:lang w:val="en-US"/>
          </w:rPr>
          <w:t>CEPEJ Evaluation Report 2022 - Country Profile Germany</w:t>
        </w:r>
      </w:hyperlink>
    </w:p>
    <w:p w14:paraId="5781B024" w14:textId="77777777" w:rsidR="002D72C8" w:rsidRPr="009A183C" w:rsidRDefault="002D72C8" w:rsidP="005902FB">
      <w:pPr>
        <w:pStyle w:val="Default"/>
        <w:jc w:val="both"/>
        <w:rPr>
          <w:sz w:val="20"/>
          <w:szCs w:val="20"/>
          <w:lang w:val="en-GB"/>
        </w:rPr>
      </w:pPr>
    </w:p>
    <w:p w14:paraId="55C45F31" w14:textId="78971807" w:rsidR="005902FB" w:rsidRPr="00470A51" w:rsidRDefault="002472B5" w:rsidP="005902FB">
      <w:pPr>
        <w:pStyle w:val="Default"/>
        <w:jc w:val="both"/>
        <w:rPr>
          <w:color w:val="auto"/>
          <w:sz w:val="20"/>
          <w:szCs w:val="20"/>
          <w:lang w:val="en-US"/>
        </w:rPr>
      </w:pPr>
      <w:hyperlink r:id="rId10" w:history="1">
        <w:r w:rsidR="005902FB" w:rsidRPr="00470A51">
          <w:rPr>
            <w:rStyle w:val="Hyperlink"/>
            <w:sz w:val="20"/>
            <w:szCs w:val="20"/>
            <w:lang w:val="en-GB"/>
          </w:rPr>
          <w:t>CEPEJ/Scoreboard - Country profile Germany</w:t>
        </w:r>
      </w:hyperlink>
      <w:r w:rsidR="005902FB" w:rsidRPr="00470A51">
        <w:rPr>
          <w:color w:val="auto"/>
          <w:sz w:val="20"/>
          <w:szCs w:val="20"/>
          <w:lang w:val="en-US"/>
        </w:rPr>
        <w:t xml:space="preserve"> </w:t>
      </w:r>
    </w:p>
    <w:p w14:paraId="6984C785" w14:textId="77777777" w:rsidR="005902FB" w:rsidRPr="00470A51" w:rsidRDefault="005902FB" w:rsidP="005902FB">
      <w:pPr>
        <w:pStyle w:val="Default"/>
        <w:jc w:val="both"/>
        <w:rPr>
          <w:color w:val="auto"/>
          <w:sz w:val="20"/>
          <w:szCs w:val="20"/>
          <w:lang w:val="en-US"/>
        </w:rPr>
      </w:pPr>
    </w:p>
    <w:p w14:paraId="772DC593" w14:textId="7FDE2391" w:rsidR="005902FB" w:rsidRPr="00470A51" w:rsidRDefault="002472B5" w:rsidP="005902FB">
      <w:pPr>
        <w:pStyle w:val="Subtitle"/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</w:pPr>
      <w:hyperlink r:id="rId11" w:history="1">
        <w:r w:rsidR="005902FB" w:rsidRPr="00470A51">
          <w:rPr>
            <w:rStyle w:val="Hyperlink"/>
            <w:rFonts w:asciiTheme="minorHAnsi" w:eastAsia="Times New Roman" w:hAnsiTheme="minorHAnsi" w:cstheme="minorHAnsi"/>
            <w:sz w:val="20"/>
            <w:szCs w:val="20"/>
            <w:lang w:val="en-GB"/>
          </w:rPr>
          <w:t>CEPEJ General Country profile - Germany</w:t>
        </w:r>
      </w:hyperlink>
    </w:p>
    <w:p w14:paraId="1E9B2E43" w14:textId="77777777" w:rsidR="002D72C8" w:rsidRPr="00470A51" w:rsidRDefault="002D72C8" w:rsidP="00CF216F">
      <w:pPr>
        <w:rPr>
          <w:lang w:val="en-US"/>
        </w:rPr>
      </w:pPr>
    </w:p>
    <w:p w14:paraId="42709711" w14:textId="5CA770B1" w:rsidR="00F50410" w:rsidRPr="00470A51" w:rsidRDefault="002472B5" w:rsidP="00CF216F">
      <w:pPr>
        <w:rPr>
          <w:rStyle w:val="Hyperlink"/>
          <w:rFonts w:ascii="Calibri" w:hAnsi="Calibri" w:cs="Calibri"/>
          <w:u w:val="none"/>
          <w:lang w:val="en-GB"/>
        </w:rPr>
      </w:pPr>
      <w:hyperlink r:id="rId12" w:history="1">
        <w:r w:rsidR="002D72C8" w:rsidRPr="00470A51">
          <w:rPr>
            <w:rStyle w:val="Hyperlink"/>
            <w:rFonts w:ascii="Calibri" w:hAnsi="Calibri" w:cs="Calibri"/>
            <w:lang w:val="en-GB"/>
          </w:rPr>
          <w:t>GRECO 2</w:t>
        </w:r>
        <w:r w:rsidR="00F50410" w:rsidRPr="00470A51">
          <w:rPr>
            <w:rStyle w:val="Hyperlink"/>
            <w:rFonts w:ascii="Calibri" w:hAnsi="Calibri" w:cs="Calibri"/>
            <w:lang w:val="en-GB"/>
          </w:rPr>
          <w:t>nd Interim Compliance Report</w:t>
        </w:r>
      </w:hyperlink>
      <w:r w:rsidR="002D72C8" w:rsidRPr="00470A51">
        <w:rPr>
          <w:rStyle w:val="Hyperlink"/>
          <w:rFonts w:ascii="Calibri" w:hAnsi="Calibri" w:cs="Calibri"/>
          <w:u w:val="none"/>
          <w:lang w:val="en-GB"/>
        </w:rPr>
        <w:t xml:space="preserve"> </w:t>
      </w:r>
      <w:r w:rsidR="002D72C8" w:rsidRPr="00470A51">
        <w:rPr>
          <w:rStyle w:val="Hyperlink"/>
          <w:rFonts w:ascii="Calibri" w:hAnsi="Calibri" w:cs="Calibri"/>
          <w:color w:val="auto"/>
          <w:u w:val="none"/>
          <w:lang w:val="en-GB"/>
        </w:rPr>
        <w:t>(22 November 2022)</w:t>
      </w:r>
    </w:p>
    <w:p w14:paraId="6EBF26A8" w14:textId="38E4B920" w:rsidR="004B00EA" w:rsidRPr="00470A51" w:rsidRDefault="00F50410" w:rsidP="002D72C8">
      <w:pPr>
        <w:rPr>
          <w:lang w:val="en-GB"/>
        </w:rPr>
      </w:pPr>
      <w:r w:rsidRPr="00470A51">
        <w:rPr>
          <w:lang w:val="en-GB"/>
        </w:rPr>
        <w:t>4</w:t>
      </w:r>
      <w:r w:rsidRPr="00470A51">
        <w:rPr>
          <w:vertAlign w:val="superscript"/>
          <w:lang w:val="en-GB"/>
        </w:rPr>
        <w:t>th</w:t>
      </w:r>
      <w:r w:rsidRPr="00470A51">
        <w:rPr>
          <w:lang w:val="en-GB"/>
        </w:rPr>
        <w:t xml:space="preserve"> round: corruption prevention in respect of MPs, </w:t>
      </w:r>
      <w:proofErr w:type="gramStart"/>
      <w:r w:rsidRPr="00470A51">
        <w:rPr>
          <w:lang w:val="en-GB"/>
        </w:rPr>
        <w:t>judges</w:t>
      </w:r>
      <w:proofErr w:type="gramEnd"/>
      <w:r w:rsidRPr="00470A51">
        <w:rPr>
          <w:lang w:val="en-GB"/>
        </w:rPr>
        <w:t xml:space="preserve"> and prosecutors</w:t>
      </w:r>
    </w:p>
    <w:p w14:paraId="399ED2F9" w14:textId="1D1065D6" w:rsidR="002D72C8" w:rsidRPr="00470A51" w:rsidRDefault="002D72C8" w:rsidP="002D72C8">
      <w:pPr>
        <w:rPr>
          <w:lang w:val="en-GB"/>
        </w:rPr>
      </w:pPr>
    </w:p>
    <w:p w14:paraId="191F923E" w14:textId="027D5594" w:rsidR="002D72C8" w:rsidRDefault="002D72C8" w:rsidP="002D72C8">
      <w:pPr>
        <w:rPr>
          <w:lang w:val="en-GB"/>
        </w:rPr>
      </w:pPr>
      <w:r w:rsidRPr="00470A51">
        <w:rPr>
          <w:lang w:val="en-GB"/>
        </w:rPr>
        <w:t xml:space="preserve">Execution of judgments in </w:t>
      </w:r>
      <w:hyperlink r:id="rId13" w:history="1">
        <w:r w:rsidRPr="00470A51">
          <w:rPr>
            <w:rStyle w:val="Hyperlink"/>
            <w:lang w:val="en-GB"/>
          </w:rPr>
          <w:t>Germany</w:t>
        </w:r>
      </w:hyperlink>
      <w:r w:rsidRPr="00470A51">
        <w:rPr>
          <w:lang w:val="en-GB"/>
        </w:rPr>
        <w:t xml:space="preserve"> </w:t>
      </w:r>
    </w:p>
    <w:p w14:paraId="1D48B9C7" w14:textId="0A0BC4D1" w:rsidR="009A183C" w:rsidRDefault="009A183C" w:rsidP="002D72C8">
      <w:pPr>
        <w:rPr>
          <w:lang w:val="en-GB"/>
        </w:rPr>
      </w:pPr>
    </w:p>
    <w:p w14:paraId="008A2EEA" w14:textId="45871731" w:rsidR="009A183C" w:rsidRDefault="009A183C" w:rsidP="002D72C8">
      <w:pPr>
        <w:rPr>
          <w:lang w:val="en-GB"/>
        </w:rPr>
      </w:pPr>
      <w:r>
        <w:rPr>
          <w:lang w:val="en-GB"/>
        </w:rPr>
        <w:t>CPT</w:t>
      </w:r>
    </w:p>
    <w:p w14:paraId="6A91890A" w14:textId="4E23DB9A" w:rsidR="009A183C" w:rsidRPr="009A183C" w:rsidRDefault="009A183C" w:rsidP="002D72C8">
      <w:pPr>
        <w:rPr>
          <w:lang w:val="en-GB"/>
        </w:rPr>
      </w:pPr>
      <w:r w:rsidRPr="009A183C">
        <w:rPr>
          <w:lang w:val="en-GB"/>
        </w:rPr>
        <w:t xml:space="preserve">CPT published a </w:t>
      </w:r>
      <w:hyperlink r:id="rId14" w:history="1">
        <w:r w:rsidRPr="009A183C">
          <w:rPr>
            <w:rStyle w:val="Hyperlink"/>
            <w:lang w:val="en-GB"/>
          </w:rPr>
          <w:t>report</w:t>
        </w:r>
      </w:hyperlink>
      <w:r w:rsidRPr="009A183C">
        <w:rPr>
          <w:lang w:val="en-GB"/>
        </w:rPr>
        <w:t xml:space="preserve"> o</w:t>
      </w:r>
      <w:r>
        <w:rPr>
          <w:lang w:val="en-GB"/>
        </w:rPr>
        <w:t xml:space="preserve">n its December 2020 periodic visit to Germany – see also the </w:t>
      </w:r>
      <w:hyperlink r:id="rId15" w:history="1">
        <w:r w:rsidRPr="009A183C">
          <w:rPr>
            <w:rStyle w:val="Hyperlink"/>
            <w:lang w:val="en-GB"/>
          </w:rPr>
          <w:t>response</w:t>
        </w:r>
      </w:hyperlink>
      <w:r>
        <w:rPr>
          <w:lang w:val="en-GB"/>
        </w:rPr>
        <w:t xml:space="preserve"> by the government and the </w:t>
      </w:r>
      <w:hyperlink r:id="rId16" w:history="1">
        <w:r w:rsidRPr="009A183C">
          <w:rPr>
            <w:rStyle w:val="Hyperlink"/>
            <w:lang w:val="en-GB"/>
          </w:rPr>
          <w:t>press release</w:t>
        </w:r>
      </w:hyperlink>
    </w:p>
    <w:p w14:paraId="5C79AE80" w14:textId="69D278CD" w:rsidR="004A628B" w:rsidRPr="009A183C" w:rsidRDefault="004A628B" w:rsidP="004A628B">
      <w:pPr>
        <w:pStyle w:val="Heading1"/>
      </w:pPr>
      <w:bookmarkStart w:id="1" w:name="_Toc36635832"/>
      <w:r w:rsidRPr="009A183C">
        <w:t xml:space="preserve">II Anti-corruption </w:t>
      </w:r>
      <w:proofErr w:type="spellStart"/>
      <w:r w:rsidRPr="009A183C">
        <w:t>framework</w:t>
      </w:r>
      <w:bookmarkEnd w:id="1"/>
      <w:proofErr w:type="spellEnd"/>
      <w:r w:rsidRPr="009A183C">
        <w:t xml:space="preserve"> </w:t>
      </w:r>
    </w:p>
    <w:p w14:paraId="4328586A" w14:textId="77777777" w:rsidR="004A628B" w:rsidRPr="009A183C" w:rsidRDefault="004A628B" w:rsidP="004A628B">
      <w:pPr>
        <w:pStyle w:val="Default"/>
        <w:ind w:left="1080"/>
        <w:rPr>
          <w:color w:val="auto"/>
          <w:sz w:val="22"/>
          <w:szCs w:val="22"/>
        </w:rPr>
      </w:pPr>
    </w:p>
    <w:p w14:paraId="2CE84DEC" w14:textId="77777777" w:rsidR="002D72C8" w:rsidRPr="002D72C8" w:rsidRDefault="002472B5" w:rsidP="002D72C8">
      <w:pPr>
        <w:rPr>
          <w:rStyle w:val="Hyperlink"/>
          <w:rFonts w:ascii="Calibri" w:hAnsi="Calibri" w:cs="Calibri"/>
          <w:sz w:val="22"/>
          <w:szCs w:val="22"/>
          <w:u w:val="none"/>
          <w:lang w:val="en-GB"/>
        </w:rPr>
      </w:pPr>
      <w:hyperlink r:id="rId17" w:history="1">
        <w:r w:rsidR="002D72C8">
          <w:rPr>
            <w:rStyle w:val="Hyperlink"/>
            <w:rFonts w:ascii="Calibri" w:hAnsi="Calibri" w:cs="Calibri"/>
            <w:lang w:val="en-GB"/>
          </w:rPr>
          <w:t>GRECO 2</w:t>
        </w:r>
        <w:r w:rsidR="002D72C8" w:rsidRPr="00842446">
          <w:rPr>
            <w:rStyle w:val="Hyperlink"/>
            <w:rFonts w:ascii="Calibri" w:hAnsi="Calibri" w:cs="Calibri"/>
            <w:lang w:val="en-GB"/>
          </w:rPr>
          <w:t>nd Interim Compliance Repor</w:t>
        </w:r>
        <w:r w:rsidR="002D72C8" w:rsidRPr="00842446">
          <w:rPr>
            <w:rStyle w:val="Hyperlink"/>
            <w:rFonts w:ascii="Calibri" w:hAnsi="Calibri" w:cs="Calibri"/>
            <w:sz w:val="22"/>
            <w:szCs w:val="22"/>
            <w:lang w:val="en-GB"/>
          </w:rPr>
          <w:t>t</w:t>
        </w:r>
      </w:hyperlink>
      <w:r w:rsidR="002D72C8">
        <w:rPr>
          <w:rStyle w:val="Hyperlink"/>
          <w:rFonts w:ascii="Calibri" w:hAnsi="Calibri" w:cs="Calibri"/>
          <w:sz w:val="22"/>
          <w:szCs w:val="22"/>
          <w:u w:val="none"/>
          <w:lang w:val="en-GB"/>
        </w:rPr>
        <w:t xml:space="preserve"> </w:t>
      </w:r>
      <w:r w:rsidR="002D72C8" w:rsidRPr="002D72C8">
        <w:rPr>
          <w:rStyle w:val="Hyperlink"/>
          <w:rFonts w:ascii="Calibri" w:hAnsi="Calibri" w:cs="Calibri"/>
          <w:color w:val="auto"/>
          <w:u w:val="none"/>
          <w:lang w:val="en-GB"/>
        </w:rPr>
        <w:t>(22 November 2022)</w:t>
      </w:r>
    </w:p>
    <w:p w14:paraId="6BE088F9" w14:textId="584DDD3F" w:rsidR="00C6306B" w:rsidRPr="002D72C8" w:rsidRDefault="002D72C8" w:rsidP="002D72C8">
      <w:pPr>
        <w:rPr>
          <w:lang w:val="en-GB"/>
        </w:rPr>
      </w:pPr>
      <w:r w:rsidRPr="00842446">
        <w:rPr>
          <w:lang w:val="en-GB"/>
        </w:rPr>
        <w:t>4</w:t>
      </w:r>
      <w:r w:rsidRPr="00842446">
        <w:rPr>
          <w:vertAlign w:val="superscript"/>
          <w:lang w:val="en-GB"/>
        </w:rPr>
        <w:t>th</w:t>
      </w:r>
      <w:r w:rsidRPr="00842446">
        <w:rPr>
          <w:lang w:val="en-GB"/>
        </w:rPr>
        <w:t xml:space="preserve"> round: corruption prevention in respect of MPs, </w:t>
      </w:r>
      <w:proofErr w:type="gramStart"/>
      <w:r w:rsidRPr="00842446">
        <w:rPr>
          <w:lang w:val="en-GB"/>
        </w:rPr>
        <w:t>judges</w:t>
      </w:r>
      <w:proofErr w:type="gramEnd"/>
      <w:r w:rsidRPr="00842446">
        <w:rPr>
          <w:lang w:val="en-GB"/>
        </w:rPr>
        <w:t xml:space="preserve"> and prosecutors</w:t>
      </w:r>
    </w:p>
    <w:p w14:paraId="3F060345" w14:textId="300DA87F" w:rsidR="004A628B" w:rsidRDefault="001D0AE0" w:rsidP="004A628B">
      <w:pPr>
        <w:pStyle w:val="Heading1"/>
        <w:rPr>
          <w:lang w:val="en-US"/>
        </w:rPr>
      </w:pPr>
      <w:bookmarkStart w:id="2" w:name="_Toc36635845"/>
      <w:r>
        <w:rPr>
          <w:lang w:val="en-US"/>
        </w:rPr>
        <w:t xml:space="preserve">III </w:t>
      </w:r>
      <w:r w:rsidR="004A628B" w:rsidRPr="00546B57">
        <w:rPr>
          <w:lang w:val="en-US"/>
        </w:rPr>
        <w:t>Media pluralism</w:t>
      </w:r>
      <w:bookmarkEnd w:id="2"/>
      <w:r w:rsidR="004A628B" w:rsidRPr="00546B57">
        <w:rPr>
          <w:lang w:val="en-US"/>
        </w:rPr>
        <w:t xml:space="preserve"> </w:t>
      </w:r>
    </w:p>
    <w:p w14:paraId="64B8480E" w14:textId="623DFE60" w:rsidR="004A628B" w:rsidRDefault="004A628B" w:rsidP="00582D36">
      <w:pPr>
        <w:pStyle w:val="Default"/>
        <w:rPr>
          <w:color w:val="auto"/>
          <w:sz w:val="22"/>
          <w:szCs w:val="22"/>
          <w:lang w:val="en-US"/>
        </w:rPr>
      </w:pPr>
    </w:p>
    <w:p w14:paraId="79D326D6" w14:textId="194D4DF3" w:rsidR="002D72C8" w:rsidRPr="002D72C8" w:rsidRDefault="002D72C8" w:rsidP="00582D36">
      <w:pPr>
        <w:pStyle w:val="Default"/>
        <w:rPr>
          <w:color w:val="auto"/>
          <w:sz w:val="20"/>
          <w:szCs w:val="20"/>
          <w:lang w:val="en-US"/>
        </w:rPr>
      </w:pPr>
      <w:r w:rsidRPr="002D72C8">
        <w:rPr>
          <w:color w:val="auto"/>
          <w:sz w:val="20"/>
          <w:szCs w:val="20"/>
          <w:lang w:val="en-US"/>
        </w:rPr>
        <w:t xml:space="preserve">N/A </w:t>
      </w:r>
    </w:p>
    <w:p w14:paraId="3E1F9863" w14:textId="2A74C94B" w:rsidR="004A628B" w:rsidRDefault="004A628B" w:rsidP="004A628B">
      <w:pPr>
        <w:pStyle w:val="Heading1"/>
        <w:rPr>
          <w:lang w:val="en-US"/>
        </w:rPr>
      </w:pPr>
      <w:bookmarkStart w:id="3" w:name="_Toc36635858"/>
      <w:r>
        <w:rPr>
          <w:lang w:val="en-US"/>
        </w:rPr>
        <w:t>I</w:t>
      </w:r>
      <w:r w:rsidR="001D0AE0">
        <w:rPr>
          <w:lang w:val="en-US"/>
        </w:rPr>
        <w:t>V</w:t>
      </w:r>
      <w:r>
        <w:rPr>
          <w:lang w:val="en-US"/>
        </w:rPr>
        <w:t xml:space="preserve"> </w:t>
      </w:r>
      <w:r w:rsidRPr="00546B57">
        <w:rPr>
          <w:lang w:val="en-US"/>
        </w:rPr>
        <w:t>Other institutional issues related to checks and balances</w:t>
      </w:r>
      <w:bookmarkEnd w:id="3"/>
      <w:r w:rsidRPr="00546B57">
        <w:rPr>
          <w:lang w:val="en-US"/>
        </w:rPr>
        <w:t xml:space="preserve"> </w:t>
      </w:r>
    </w:p>
    <w:p w14:paraId="5D5B0DC6" w14:textId="092C425E" w:rsidR="002D72C8" w:rsidRDefault="002D72C8" w:rsidP="002D72C8">
      <w:pPr>
        <w:rPr>
          <w:lang w:val="en-US"/>
        </w:rPr>
      </w:pPr>
    </w:p>
    <w:p w14:paraId="15F2982C" w14:textId="2B9E00C9" w:rsidR="004B7EDC" w:rsidRPr="002472B5" w:rsidRDefault="002D72C8" w:rsidP="002472B5">
      <w:pPr>
        <w:pStyle w:val="Default"/>
        <w:rPr>
          <w:color w:val="auto"/>
          <w:sz w:val="20"/>
          <w:szCs w:val="20"/>
          <w:lang w:val="en-US"/>
        </w:rPr>
      </w:pPr>
      <w:r w:rsidRPr="002D72C8">
        <w:rPr>
          <w:color w:val="auto"/>
          <w:sz w:val="20"/>
          <w:szCs w:val="20"/>
          <w:lang w:val="en-US"/>
        </w:rPr>
        <w:t xml:space="preserve">N/A </w:t>
      </w:r>
    </w:p>
    <w:p w14:paraId="30D2EC4D" w14:textId="77777777" w:rsidR="001A0B36" w:rsidRPr="001A0B36" w:rsidRDefault="001A0B36">
      <w:pPr>
        <w:rPr>
          <w:rFonts w:cs="Arial"/>
          <w:color w:val="FFFFFF" w:themeColor="background1"/>
          <w:sz w:val="22"/>
          <w:szCs w:val="22"/>
          <w:shd w:val="clear" w:color="auto" w:fill="1F3864" w:themeFill="accent1" w:themeFillShade="80"/>
          <w:lang w:val="en-GB"/>
        </w:rPr>
      </w:pPr>
    </w:p>
    <w:sectPr w:rsidR="001A0B36" w:rsidRPr="001A0B36" w:rsidSect="007B3B82">
      <w:footerReference w:type="default" r:id="rId18"/>
      <w:footerReference w:type="first" r:id="rId1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A1B03" w14:textId="77777777" w:rsidR="00355214" w:rsidRDefault="00355214" w:rsidP="00857FF1">
      <w:r>
        <w:separator/>
      </w:r>
    </w:p>
  </w:endnote>
  <w:endnote w:type="continuationSeparator" w:id="0">
    <w:p w14:paraId="3DE80FFE" w14:textId="77777777" w:rsidR="00355214" w:rsidRDefault="00355214" w:rsidP="0085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604490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FE33E47" w14:textId="51729852" w:rsidR="0021059A" w:rsidRPr="0021059A" w:rsidRDefault="0021059A">
        <w:pPr>
          <w:pStyle w:val="Footer"/>
          <w:jc w:val="right"/>
          <w:rPr>
            <w:sz w:val="16"/>
            <w:szCs w:val="16"/>
          </w:rPr>
        </w:pPr>
        <w:r w:rsidRPr="0021059A">
          <w:rPr>
            <w:sz w:val="16"/>
            <w:szCs w:val="16"/>
          </w:rPr>
          <w:fldChar w:fldCharType="begin"/>
        </w:r>
        <w:r w:rsidRPr="0021059A">
          <w:rPr>
            <w:sz w:val="16"/>
            <w:szCs w:val="16"/>
          </w:rPr>
          <w:instrText>PAGE   \* MERGEFORMAT</w:instrText>
        </w:r>
        <w:r w:rsidRPr="0021059A">
          <w:rPr>
            <w:sz w:val="16"/>
            <w:szCs w:val="16"/>
          </w:rPr>
          <w:fldChar w:fldCharType="separate"/>
        </w:r>
        <w:r w:rsidRPr="0021059A">
          <w:rPr>
            <w:sz w:val="16"/>
            <w:szCs w:val="16"/>
          </w:rPr>
          <w:t>2</w:t>
        </w:r>
        <w:r w:rsidRPr="0021059A">
          <w:rPr>
            <w:sz w:val="16"/>
            <w:szCs w:val="16"/>
          </w:rPr>
          <w:fldChar w:fldCharType="end"/>
        </w:r>
      </w:p>
    </w:sdtContent>
  </w:sdt>
  <w:p w14:paraId="13BE177D" w14:textId="77777777" w:rsidR="0021059A" w:rsidRDefault="002105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D93C" w14:textId="1ADF8D41" w:rsidR="007B3B82" w:rsidRDefault="007B3B82">
    <w:pPr>
      <w:pStyle w:val="Footer"/>
      <w:jc w:val="right"/>
    </w:pPr>
  </w:p>
  <w:p w14:paraId="7493B751" w14:textId="77777777" w:rsidR="007B3B82" w:rsidRDefault="007B3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EC575" w14:textId="77777777" w:rsidR="00355214" w:rsidRDefault="00355214" w:rsidP="00857FF1">
      <w:r>
        <w:separator/>
      </w:r>
    </w:p>
  </w:footnote>
  <w:footnote w:type="continuationSeparator" w:id="0">
    <w:p w14:paraId="57489C80" w14:textId="77777777" w:rsidR="00355214" w:rsidRDefault="00355214" w:rsidP="00857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53C7"/>
    <w:multiLevelType w:val="hybridMultilevel"/>
    <w:tmpl w:val="692060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85205"/>
    <w:multiLevelType w:val="hybridMultilevel"/>
    <w:tmpl w:val="C56AE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385"/>
    <w:multiLevelType w:val="hybridMultilevel"/>
    <w:tmpl w:val="6C66E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036DA"/>
    <w:multiLevelType w:val="hybridMultilevel"/>
    <w:tmpl w:val="F390826C"/>
    <w:lvl w:ilvl="0" w:tplc="E6B2EA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348FD"/>
    <w:multiLevelType w:val="hybridMultilevel"/>
    <w:tmpl w:val="E66E9ED6"/>
    <w:lvl w:ilvl="0" w:tplc="FEDAACE6">
      <w:start w:val="1"/>
      <w:numFmt w:val="bullet"/>
      <w:pStyle w:val="COEHI"/>
      <w:lvlText w:val="–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 w:hint="default"/>
        <w:lang w:val="fr-FR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27BB8"/>
    <w:multiLevelType w:val="hybridMultilevel"/>
    <w:tmpl w:val="1A4EAB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84890"/>
    <w:multiLevelType w:val="hybridMultilevel"/>
    <w:tmpl w:val="041015EA"/>
    <w:lvl w:ilvl="0" w:tplc="89FAE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53666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3483098">
    <w:abstractNumId w:val="2"/>
  </w:num>
  <w:num w:numId="3" w16cid:durableId="1620339470">
    <w:abstractNumId w:val="3"/>
  </w:num>
  <w:num w:numId="4" w16cid:durableId="1821655064">
    <w:abstractNumId w:val="6"/>
  </w:num>
  <w:num w:numId="5" w16cid:durableId="636641199">
    <w:abstractNumId w:val="4"/>
  </w:num>
  <w:num w:numId="6" w16cid:durableId="1098058516">
    <w:abstractNumId w:val="4"/>
  </w:num>
  <w:num w:numId="7" w16cid:durableId="2039744234">
    <w:abstractNumId w:val="1"/>
  </w:num>
  <w:num w:numId="8" w16cid:durableId="19313116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E7"/>
    <w:rsid w:val="00017AD4"/>
    <w:rsid w:val="0002205E"/>
    <w:rsid w:val="00046ED6"/>
    <w:rsid w:val="00052725"/>
    <w:rsid w:val="00066042"/>
    <w:rsid w:val="0008266B"/>
    <w:rsid w:val="000937BA"/>
    <w:rsid w:val="000A4D83"/>
    <w:rsid w:val="000E51C1"/>
    <w:rsid w:val="001158B4"/>
    <w:rsid w:val="001257E8"/>
    <w:rsid w:val="00152FC1"/>
    <w:rsid w:val="001570DB"/>
    <w:rsid w:val="00167680"/>
    <w:rsid w:val="0017198C"/>
    <w:rsid w:val="00172847"/>
    <w:rsid w:val="00182F49"/>
    <w:rsid w:val="00194CC7"/>
    <w:rsid w:val="001A0B36"/>
    <w:rsid w:val="001C61E8"/>
    <w:rsid w:val="001C77D8"/>
    <w:rsid w:val="001D0AE0"/>
    <w:rsid w:val="001D5EC9"/>
    <w:rsid w:val="001D60D4"/>
    <w:rsid w:val="002027E7"/>
    <w:rsid w:val="0021059A"/>
    <w:rsid w:val="002147D2"/>
    <w:rsid w:val="002472B5"/>
    <w:rsid w:val="002542C9"/>
    <w:rsid w:val="00254902"/>
    <w:rsid w:val="00270C3C"/>
    <w:rsid w:val="00282225"/>
    <w:rsid w:val="002832FA"/>
    <w:rsid w:val="00295AAD"/>
    <w:rsid w:val="002A15F9"/>
    <w:rsid w:val="002B2FF2"/>
    <w:rsid w:val="002C68B0"/>
    <w:rsid w:val="002D72C8"/>
    <w:rsid w:val="0032703F"/>
    <w:rsid w:val="00354546"/>
    <w:rsid w:val="00355214"/>
    <w:rsid w:val="00372B8F"/>
    <w:rsid w:val="00392D83"/>
    <w:rsid w:val="003A5677"/>
    <w:rsid w:val="003E7220"/>
    <w:rsid w:val="003F0C2C"/>
    <w:rsid w:val="00470A51"/>
    <w:rsid w:val="00473DF2"/>
    <w:rsid w:val="004A489F"/>
    <w:rsid w:val="004A628B"/>
    <w:rsid w:val="004B00EA"/>
    <w:rsid w:val="004B7EDC"/>
    <w:rsid w:val="004E4321"/>
    <w:rsid w:val="004E47AF"/>
    <w:rsid w:val="005118AC"/>
    <w:rsid w:val="00513EFD"/>
    <w:rsid w:val="00514453"/>
    <w:rsid w:val="00561E52"/>
    <w:rsid w:val="0057123C"/>
    <w:rsid w:val="00571B7F"/>
    <w:rsid w:val="005728A3"/>
    <w:rsid w:val="00577C54"/>
    <w:rsid w:val="00582D36"/>
    <w:rsid w:val="005902FB"/>
    <w:rsid w:val="0059576A"/>
    <w:rsid w:val="005A0052"/>
    <w:rsid w:val="005C2BE4"/>
    <w:rsid w:val="0061234D"/>
    <w:rsid w:val="0065310F"/>
    <w:rsid w:val="006551D0"/>
    <w:rsid w:val="00680789"/>
    <w:rsid w:val="00685098"/>
    <w:rsid w:val="006B6601"/>
    <w:rsid w:val="006D3771"/>
    <w:rsid w:val="00707634"/>
    <w:rsid w:val="00734D8B"/>
    <w:rsid w:val="00742FA8"/>
    <w:rsid w:val="007511DC"/>
    <w:rsid w:val="00753A9E"/>
    <w:rsid w:val="00761A12"/>
    <w:rsid w:val="00764CB1"/>
    <w:rsid w:val="007959C1"/>
    <w:rsid w:val="007B0244"/>
    <w:rsid w:val="007B3B82"/>
    <w:rsid w:val="007D106D"/>
    <w:rsid w:val="007D198D"/>
    <w:rsid w:val="007E6171"/>
    <w:rsid w:val="007F122E"/>
    <w:rsid w:val="008139A9"/>
    <w:rsid w:val="00842446"/>
    <w:rsid w:val="008442A9"/>
    <w:rsid w:val="00857FF1"/>
    <w:rsid w:val="008669F2"/>
    <w:rsid w:val="00887319"/>
    <w:rsid w:val="008951D5"/>
    <w:rsid w:val="008B442E"/>
    <w:rsid w:val="008C40E4"/>
    <w:rsid w:val="008C7CEF"/>
    <w:rsid w:val="00904013"/>
    <w:rsid w:val="00906B87"/>
    <w:rsid w:val="00963345"/>
    <w:rsid w:val="00970070"/>
    <w:rsid w:val="00975C9F"/>
    <w:rsid w:val="00987BB6"/>
    <w:rsid w:val="0099587A"/>
    <w:rsid w:val="009A183C"/>
    <w:rsid w:val="009A6A74"/>
    <w:rsid w:val="009D5FD8"/>
    <w:rsid w:val="009D68A7"/>
    <w:rsid w:val="00A31D31"/>
    <w:rsid w:val="00A40D28"/>
    <w:rsid w:val="00A52988"/>
    <w:rsid w:val="00A54D19"/>
    <w:rsid w:val="00AA5B75"/>
    <w:rsid w:val="00AC541D"/>
    <w:rsid w:val="00AD3544"/>
    <w:rsid w:val="00AD5BD0"/>
    <w:rsid w:val="00AF0057"/>
    <w:rsid w:val="00B00D72"/>
    <w:rsid w:val="00B04E53"/>
    <w:rsid w:val="00B21A0C"/>
    <w:rsid w:val="00B35012"/>
    <w:rsid w:val="00B36582"/>
    <w:rsid w:val="00B42FD5"/>
    <w:rsid w:val="00B6223A"/>
    <w:rsid w:val="00B807B6"/>
    <w:rsid w:val="00B921E5"/>
    <w:rsid w:val="00BA50D6"/>
    <w:rsid w:val="00BB0F3D"/>
    <w:rsid w:val="00BD26EA"/>
    <w:rsid w:val="00BF0912"/>
    <w:rsid w:val="00BF5595"/>
    <w:rsid w:val="00C45527"/>
    <w:rsid w:val="00C5556B"/>
    <w:rsid w:val="00C6306B"/>
    <w:rsid w:val="00C64310"/>
    <w:rsid w:val="00C75135"/>
    <w:rsid w:val="00C83B33"/>
    <w:rsid w:val="00C86F4B"/>
    <w:rsid w:val="00CA6029"/>
    <w:rsid w:val="00CB5822"/>
    <w:rsid w:val="00CF1C6F"/>
    <w:rsid w:val="00CF216F"/>
    <w:rsid w:val="00D20872"/>
    <w:rsid w:val="00D37016"/>
    <w:rsid w:val="00D47FA8"/>
    <w:rsid w:val="00D70C65"/>
    <w:rsid w:val="00D7720E"/>
    <w:rsid w:val="00DB07C2"/>
    <w:rsid w:val="00DC7320"/>
    <w:rsid w:val="00DD05CB"/>
    <w:rsid w:val="00DD3A6A"/>
    <w:rsid w:val="00DF221A"/>
    <w:rsid w:val="00DF7C08"/>
    <w:rsid w:val="00E348C3"/>
    <w:rsid w:val="00E35697"/>
    <w:rsid w:val="00ED06F9"/>
    <w:rsid w:val="00F070DD"/>
    <w:rsid w:val="00F21ED0"/>
    <w:rsid w:val="00F3151D"/>
    <w:rsid w:val="00F31FFD"/>
    <w:rsid w:val="00F436FD"/>
    <w:rsid w:val="00F50410"/>
    <w:rsid w:val="00F71177"/>
    <w:rsid w:val="00F847EB"/>
    <w:rsid w:val="00FA127B"/>
    <w:rsid w:val="00FA480D"/>
    <w:rsid w:val="00FA7F33"/>
    <w:rsid w:val="00FC04C1"/>
    <w:rsid w:val="00FD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7F250"/>
  <w15:chartTrackingRefBased/>
  <w15:docId w15:val="{A8D5A84A-A267-48E5-ACD7-D8361B34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41D"/>
  </w:style>
  <w:style w:type="paragraph" w:styleId="Heading1">
    <w:name w:val="heading 1"/>
    <w:basedOn w:val="Normal"/>
    <w:next w:val="Normal"/>
    <w:link w:val="Heading1Char"/>
    <w:uiPriority w:val="9"/>
    <w:qFormat/>
    <w:rsid w:val="007959C1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9C1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9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9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9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9C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9C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9C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9C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80789"/>
  </w:style>
  <w:style w:type="character" w:customStyle="1" w:styleId="Heading1Char">
    <w:name w:val="Heading 1 Char"/>
    <w:basedOn w:val="DefaultParagraphFont"/>
    <w:link w:val="Heading1"/>
    <w:uiPriority w:val="9"/>
    <w:rsid w:val="007959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9C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959C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9C1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9C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9C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9C1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9C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9C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59C1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959C1"/>
    <w:pPr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59C1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9C1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59C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959C1"/>
    <w:rPr>
      <w:b/>
      <w:bCs/>
    </w:rPr>
  </w:style>
  <w:style w:type="character" w:styleId="Emphasis">
    <w:name w:val="Emphasis"/>
    <w:basedOn w:val="DefaultParagraphFont"/>
    <w:uiPriority w:val="20"/>
    <w:qFormat/>
    <w:rsid w:val="007959C1"/>
    <w:rPr>
      <w:i/>
      <w:iCs/>
    </w:rPr>
  </w:style>
  <w:style w:type="paragraph" w:styleId="NoSpacing">
    <w:name w:val="No Spacing"/>
    <w:uiPriority w:val="1"/>
    <w:qFormat/>
    <w:rsid w:val="007959C1"/>
  </w:style>
  <w:style w:type="paragraph" w:styleId="Quote">
    <w:name w:val="Quote"/>
    <w:basedOn w:val="Normal"/>
    <w:next w:val="Normal"/>
    <w:link w:val="QuoteChar"/>
    <w:uiPriority w:val="29"/>
    <w:qFormat/>
    <w:rsid w:val="007959C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59C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9C1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9C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959C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959C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959C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959C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59C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7959C1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742FA8"/>
    <w:pPr>
      <w:ind w:left="720"/>
      <w:contextualSpacing/>
    </w:pPr>
  </w:style>
  <w:style w:type="character" w:styleId="Hyperlink">
    <w:name w:val="Hyperlink"/>
    <w:uiPriority w:val="99"/>
    <w:unhideWhenUsed/>
    <w:rsid w:val="001A0B36"/>
    <w:rPr>
      <w:color w:val="F49100"/>
      <w:u w:val="single"/>
    </w:rPr>
  </w:style>
  <w:style w:type="paragraph" w:styleId="NormalWeb">
    <w:name w:val="Normal (Web)"/>
    <w:basedOn w:val="Normal"/>
    <w:uiPriority w:val="99"/>
    <w:unhideWhenUsed/>
    <w:rsid w:val="001A0B36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ListParagraphChar">
    <w:name w:val="List Paragraph Char"/>
    <w:link w:val="ListParagraph"/>
    <w:uiPriority w:val="34"/>
    <w:locked/>
    <w:rsid w:val="001A0B36"/>
  </w:style>
  <w:style w:type="paragraph" w:styleId="TOC1">
    <w:name w:val="toc 1"/>
    <w:basedOn w:val="Normal"/>
    <w:next w:val="Normal"/>
    <w:autoRedefine/>
    <w:uiPriority w:val="39"/>
    <w:unhideWhenUsed/>
    <w:rsid w:val="006D377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3771"/>
    <w:pPr>
      <w:spacing w:after="100"/>
      <w:ind w:left="200"/>
    </w:pPr>
  </w:style>
  <w:style w:type="paragraph" w:customStyle="1" w:styleId="Default">
    <w:name w:val="Default"/>
    <w:rsid w:val="00857FF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7FF1"/>
    <w:rPr>
      <w:rFonts w:eastAsiaTheme="minorHAn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7FF1"/>
    <w:rPr>
      <w:rFonts w:eastAsia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857FF1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4A628B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23C"/>
  </w:style>
  <w:style w:type="paragraph" w:styleId="Footer">
    <w:name w:val="footer"/>
    <w:basedOn w:val="Normal"/>
    <w:link w:val="Foot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23C"/>
  </w:style>
  <w:style w:type="character" w:styleId="UnresolvedMention">
    <w:name w:val="Unresolved Mention"/>
    <w:basedOn w:val="DefaultParagraphFont"/>
    <w:uiPriority w:val="99"/>
    <w:semiHidden/>
    <w:unhideWhenUsed/>
    <w:rsid w:val="001728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1C6F"/>
    <w:rPr>
      <w:color w:val="954F72" w:themeColor="followedHyperlink"/>
      <w:u w:val="single"/>
    </w:rPr>
  </w:style>
  <w:style w:type="paragraph" w:customStyle="1" w:styleId="COEHI">
    <w:name w:val="COE_HI"/>
    <w:basedOn w:val="Normal"/>
    <w:qFormat/>
    <w:rsid w:val="008951D5"/>
    <w:pPr>
      <w:numPr>
        <w:numId w:val="5"/>
      </w:numPr>
      <w:tabs>
        <w:tab w:val="left" w:pos="482"/>
      </w:tabs>
      <w:spacing w:line="240" w:lineRule="exact"/>
      <w:jc w:val="both"/>
    </w:pPr>
    <w:rPr>
      <w:rFonts w:ascii="Times New Roman" w:eastAsia="Times New Roman" w:hAnsi="Times New Roman" w:cs="Times New Roman"/>
      <w:color w:val="000000"/>
      <w:kern w:val="16"/>
      <w:sz w:val="21"/>
      <w:szCs w:val="24"/>
      <w:lang w:eastAsia="fr-FR"/>
    </w:rPr>
  </w:style>
  <w:style w:type="paragraph" w:customStyle="1" w:styleId="COEHeading2bis">
    <w:name w:val="COE_Heading2bis"/>
    <w:basedOn w:val="Normal"/>
    <w:qFormat/>
    <w:rsid w:val="00473DF2"/>
    <w:pPr>
      <w:keepNext/>
      <w:tabs>
        <w:tab w:val="left" w:pos="480"/>
      </w:tabs>
      <w:spacing w:before="240" w:after="240" w:line="240" w:lineRule="exact"/>
      <w:ind w:firstLine="482"/>
      <w:jc w:val="center"/>
    </w:pPr>
    <w:rPr>
      <w:rFonts w:ascii="Times New Roman" w:eastAsia="Times New Roman" w:hAnsi="Times New Roman" w:cs="Times New Roman"/>
      <w:caps/>
      <w:color w:val="000000"/>
      <w:kern w:val="16"/>
      <w:sz w:val="18"/>
      <w:szCs w:val="24"/>
      <w:lang w:eastAsia="fr-FR"/>
    </w:rPr>
  </w:style>
  <w:style w:type="paragraph" w:customStyle="1" w:styleId="COEHeading4">
    <w:name w:val="COE_Heading4"/>
    <w:basedOn w:val="Normal"/>
    <w:next w:val="Normal"/>
    <w:rsid w:val="00473DF2"/>
    <w:pPr>
      <w:keepNext/>
      <w:suppressAutoHyphens/>
      <w:spacing w:before="240" w:after="240" w:line="240" w:lineRule="exact"/>
      <w:ind w:left="1134" w:right="1134"/>
      <w:jc w:val="center"/>
    </w:pPr>
    <w:rPr>
      <w:rFonts w:ascii="Times New Roman" w:eastAsia="Times New Roman" w:hAnsi="Times New Roman" w:cs="Times New Roman"/>
      <w:b/>
      <w:color w:val="000000"/>
      <w:kern w:val="16"/>
      <w:sz w:val="21"/>
      <w:szCs w:val="21"/>
      <w:lang w:val="en-GB" w:eastAsia="fr-FR"/>
    </w:rPr>
  </w:style>
  <w:style w:type="paragraph" w:customStyle="1" w:styleId="xmsonormal">
    <w:name w:val="x_msonormal"/>
    <w:basedOn w:val="Normal"/>
    <w:rsid w:val="00473DF2"/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xxxxxmsonormal">
    <w:name w:val="x_x_x_x_xmsonormal"/>
    <w:basedOn w:val="Normal"/>
    <w:rsid w:val="00DF221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coe.int/en/web/execution/germany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m.coe.int/fourth-evaluation-round-corruption-prevention-in-respect-of-members-of/1680a9173f" TargetMode="External"/><Relationship Id="rId17" Type="http://schemas.openxmlformats.org/officeDocument/2006/relationships/hyperlink" Target="https://rm.coe.int/fourth-evaluation-round-corruption-prevention-in-respect-of-members-of/1680a9173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coe.int/en/web/cpt/-/council-of-europe-anti-torture-committee-publishes-report-on-its-2020-visit-to-germany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e.int/web/cepej/country-profiles/german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m.coe.int/1680a80c65" TargetMode="External"/><Relationship Id="rId10" Type="http://schemas.openxmlformats.org/officeDocument/2006/relationships/hyperlink" Target="https://rm.coe.int/germany-country-fiche/1680a77894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rm.coe.int/country-profile-germany-en/1680a96723" TargetMode="External"/><Relationship Id="rId14" Type="http://schemas.openxmlformats.org/officeDocument/2006/relationships/hyperlink" Target="https://rm.coe.int/1680a80c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B0167-AEDD-4B30-811C-05E4C8205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PEARD Valerie</dc:creator>
  <cp:keywords/>
  <dc:description/>
  <cp:lastModifiedBy>NEDELJKOVIC Katarina</cp:lastModifiedBy>
  <cp:revision>3</cp:revision>
  <dcterms:created xsi:type="dcterms:W3CDTF">2023-01-19T09:11:00Z</dcterms:created>
  <dcterms:modified xsi:type="dcterms:W3CDTF">2023-01-19T12:02:00Z</dcterms:modified>
</cp:coreProperties>
</file>